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7BCDE7" w14:textId="41553C0D" w:rsidR="0096469D" w:rsidRPr="0014012F" w:rsidRDefault="00716A76" w:rsidP="00802A70">
      <w:pPr>
        <w:shd w:val="clear" w:color="auto" w:fill="FFFFFF"/>
        <w:rPr>
          <w:b/>
        </w:rPr>
      </w:pPr>
      <w:r w:rsidRPr="0014012F">
        <w:rPr>
          <w:b/>
        </w:rPr>
        <w:t xml:space="preserve">099 Implementation of the One Health </w:t>
      </w:r>
      <w:r w:rsidR="000A138C" w:rsidRPr="0014012F">
        <w:rPr>
          <w:b/>
        </w:rPr>
        <w:t>a</w:t>
      </w:r>
      <w:r w:rsidRPr="0014012F">
        <w:rPr>
          <w:b/>
        </w:rPr>
        <w:t xml:space="preserve">pproach, from global to local  </w:t>
      </w:r>
    </w:p>
    <w:p w14:paraId="797BCDE8" w14:textId="77777777" w:rsidR="0096469D" w:rsidRPr="0088296F" w:rsidRDefault="00716A76" w:rsidP="00802A70">
      <w:pPr>
        <w:shd w:val="clear" w:color="auto" w:fill="FFFFFF"/>
        <w:rPr>
          <w:bCs/>
        </w:rPr>
      </w:pPr>
      <w:r w:rsidRPr="0088296F">
        <w:rPr>
          <w:bCs/>
        </w:rPr>
        <w:t xml:space="preserve"> </w:t>
      </w:r>
    </w:p>
    <w:p w14:paraId="797BCDE9" w14:textId="77777777" w:rsidR="0096469D" w:rsidRPr="0088296F" w:rsidRDefault="00716A76" w:rsidP="00802A70">
      <w:pPr>
        <w:shd w:val="clear" w:color="auto" w:fill="FFFFFF"/>
        <w:rPr>
          <w:bCs/>
        </w:rPr>
      </w:pPr>
      <w:r w:rsidRPr="0088296F">
        <w:rPr>
          <w:bCs/>
        </w:rPr>
        <w:t xml:space="preserve">WELCOMING the One Health definition given by the One Health High-Level Expert </w:t>
      </w:r>
      <w:proofErr w:type="gramStart"/>
      <w:r w:rsidRPr="0088296F">
        <w:rPr>
          <w:bCs/>
        </w:rPr>
        <w:t>Panel;</w:t>
      </w:r>
      <w:proofErr w:type="gramEnd"/>
      <w:r w:rsidRPr="0088296F">
        <w:rPr>
          <w:bCs/>
        </w:rPr>
        <w:t xml:space="preserve"> </w:t>
      </w:r>
    </w:p>
    <w:p w14:paraId="797BCDEA" w14:textId="7878E425" w:rsidR="0096469D" w:rsidRPr="0088296F" w:rsidRDefault="00716A76">
      <w:pPr>
        <w:shd w:val="clear" w:color="auto" w:fill="FFFFFF"/>
        <w:rPr>
          <w:bCs/>
        </w:rPr>
      </w:pPr>
      <w:r w:rsidRPr="0088296F">
        <w:rPr>
          <w:bCs/>
        </w:rPr>
        <w:t xml:space="preserve"> </w:t>
      </w:r>
    </w:p>
    <w:p w14:paraId="797BCDEB" w14:textId="25447456" w:rsidR="0096469D" w:rsidRPr="0088296F" w:rsidRDefault="00716A76" w:rsidP="00802A70">
      <w:pPr>
        <w:shd w:val="clear" w:color="auto" w:fill="FFFFFF"/>
        <w:rPr>
          <w:bCs/>
        </w:rPr>
      </w:pPr>
      <w:r w:rsidRPr="0088296F">
        <w:rPr>
          <w:bCs/>
        </w:rPr>
        <w:t>WELCOMING the adoption by the World Health Assembly of the World Health Organization (WHO) agreement on pandemic prevention, preparedness and response (WHO Pandemic Agreement), which will be the first ​​legally binding international text to highlight the importance of</w:t>
      </w:r>
      <w:r w:rsidR="000A138C" w:rsidRPr="0088296F">
        <w:rPr>
          <w:bCs/>
        </w:rPr>
        <w:t>,</w:t>
      </w:r>
      <w:r w:rsidRPr="0088296F">
        <w:rPr>
          <w:bCs/>
        </w:rPr>
        <w:t xml:space="preserve"> and set clear obligations for</w:t>
      </w:r>
      <w:r w:rsidR="000A138C" w:rsidRPr="0088296F">
        <w:rPr>
          <w:bCs/>
        </w:rPr>
        <w:t>,</w:t>
      </w:r>
      <w:r w:rsidRPr="0088296F">
        <w:rPr>
          <w:bCs/>
        </w:rPr>
        <w:t xml:space="preserve"> preventing pandemics through the operationali</w:t>
      </w:r>
      <w:r w:rsidR="000A138C" w:rsidRPr="0088296F">
        <w:rPr>
          <w:bCs/>
        </w:rPr>
        <w:t>s</w:t>
      </w:r>
      <w:r w:rsidRPr="0088296F">
        <w:rPr>
          <w:bCs/>
        </w:rPr>
        <w:t xml:space="preserve">ation of the One Health </w:t>
      </w:r>
      <w:proofErr w:type="gramStart"/>
      <w:r w:rsidRPr="0088296F">
        <w:rPr>
          <w:bCs/>
        </w:rPr>
        <w:t>approach;</w:t>
      </w:r>
      <w:proofErr w:type="gramEnd"/>
      <w:r w:rsidRPr="0088296F">
        <w:rPr>
          <w:bCs/>
        </w:rPr>
        <w:t xml:space="preserve"> </w:t>
      </w:r>
    </w:p>
    <w:p w14:paraId="797BCDEC" w14:textId="77777777" w:rsidR="0096469D" w:rsidRPr="0088296F" w:rsidRDefault="00716A76">
      <w:pPr>
        <w:shd w:val="clear" w:color="auto" w:fill="FFFFFF"/>
        <w:rPr>
          <w:bCs/>
        </w:rPr>
      </w:pPr>
      <w:r w:rsidRPr="0088296F">
        <w:rPr>
          <w:bCs/>
        </w:rPr>
        <w:t xml:space="preserve"> </w:t>
      </w:r>
    </w:p>
    <w:p w14:paraId="797BCDED" w14:textId="18D5CE1D" w:rsidR="0096469D" w:rsidRPr="0088296F" w:rsidRDefault="00716A76">
      <w:pPr>
        <w:shd w:val="clear" w:color="auto" w:fill="FFFFFF"/>
        <w:rPr>
          <w:bCs/>
        </w:rPr>
      </w:pPr>
      <w:r w:rsidRPr="0088296F">
        <w:rPr>
          <w:bCs/>
        </w:rPr>
        <w:t>RECOGNI</w:t>
      </w:r>
      <w:r w:rsidR="000A138C" w:rsidRPr="0088296F">
        <w:rPr>
          <w:bCs/>
        </w:rPr>
        <w:t>S</w:t>
      </w:r>
      <w:r w:rsidRPr="0088296F">
        <w:rPr>
          <w:bCs/>
        </w:rPr>
        <w:t>ING the work of the Quadripartite, Food and Agriculture Organization of the United Nations (FAO), United Nations Environment Programme (UNEP), World Health Organization (WHO) and World Organisation for Animal Health (WOAH), that has driven cooperation</w:t>
      </w:r>
      <w:r w:rsidR="000A138C" w:rsidRPr="0088296F">
        <w:rPr>
          <w:bCs/>
        </w:rPr>
        <w:t>,</w:t>
      </w:r>
      <w:r w:rsidRPr="0088296F">
        <w:rPr>
          <w:bCs/>
        </w:rPr>
        <w:t xml:space="preserve"> advancing and operationali</w:t>
      </w:r>
      <w:r w:rsidR="000A138C" w:rsidRPr="0088296F">
        <w:rPr>
          <w:bCs/>
        </w:rPr>
        <w:t>s</w:t>
      </w:r>
      <w:r w:rsidRPr="0088296F">
        <w:rPr>
          <w:bCs/>
        </w:rPr>
        <w:t xml:space="preserve">ing the One Health approach alongside its tools, including the One Health Joint Plan of Action (OH JPA) and Guide to Implementing the OH JPA; </w:t>
      </w:r>
    </w:p>
    <w:p w14:paraId="797BCDEE" w14:textId="77777777" w:rsidR="0096469D" w:rsidRPr="0088296F" w:rsidRDefault="00716A76" w:rsidP="00802A70">
      <w:pPr>
        <w:shd w:val="clear" w:color="auto" w:fill="FFFFFF"/>
        <w:rPr>
          <w:bCs/>
        </w:rPr>
      </w:pPr>
      <w:r w:rsidRPr="0088296F">
        <w:rPr>
          <w:bCs/>
        </w:rPr>
        <w:t xml:space="preserve"> </w:t>
      </w:r>
    </w:p>
    <w:p w14:paraId="797BCDEF" w14:textId="77777777" w:rsidR="0096469D" w:rsidRPr="0088296F" w:rsidRDefault="00716A76" w:rsidP="00802A70">
      <w:pPr>
        <w:shd w:val="clear" w:color="auto" w:fill="FFFFFF"/>
        <w:rPr>
          <w:bCs/>
        </w:rPr>
      </w:pPr>
      <w:r w:rsidRPr="0088296F">
        <w:rPr>
          <w:bCs/>
        </w:rPr>
        <w:t xml:space="preserve">NOTING that human-driven changes harm ecosystems, threaten biodiversity and </w:t>
      </w:r>
      <w:proofErr w:type="spellStart"/>
      <w:r w:rsidRPr="0088296F">
        <w:rPr>
          <w:bCs/>
        </w:rPr>
        <w:t>geoheritage</w:t>
      </w:r>
      <w:proofErr w:type="spellEnd"/>
      <w:r w:rsidRPr="0088296F">
        <w:rPr>
          <w:bCs/>
        </w:rPr>
        <w:t xml:space="preserve"> and amplify the effects of both pathogen spillover and other human health </w:t>
      </w:r>
      <w:proofErr w:type="gramStart"/>
      <w:r w:rsidRPr="0088296F">
        <w:rPr>
          <w:bCs/>
        </w:rPr>
        <w:t>issues;</w:t>
      </w:r>
      <w:proofErr w:type="gramEnd"/>
      <w:r w:rsidRPr="0088296F">
        <w:rPr>
          <w:bCs/>
        </w:rPr>
        <w:t xml:space="preserve"> </w:t>
      </w:r>
    </w:p>
    <w:p w14:paraId="797BCDF0" w14:textId="77777777" w:rsidR="0096469D" w:rsidRPr="0088296F" w:rsidRDefault="00716A76" w:rsidP="00802A70">
      <w:pPr>
        <w:shd w:val="clear" w:color="auto" w:fill="FFFFFF"/>
        <w:rPr>
          <w:bCs/>
        </w:rPr>
      </w:pPr>
      <w:r w:rsidRPr="0088296F">
        <w:rPr>
          <w:bCs/>
        </w:rPr>
        <w:t xml:space="preserve"> </w:t>
      </w:r>
    </w:p>
    <w:p w14:paraId="797BCDF1" w14:textId="5D50E23C" w:rsidR="0096469D" w:rsidRPr="0088296F" w:rsidRDefault="00716A76" w:rsidP="00802A70">
      <w:pPr>
        <w:shd w:val="clear" w:color="auto" w:fill="FFFFFF"/>
        <w:rPr>
          <w:bCs/>
        </w:rPr>
      </w:pPr>
      <w:r w:rsidRPr="0088296F">
        <w:rPr>
          <w:bCs/>
        </w:rPr>
        <w:t xml:space="preserve">CONCERNED that the implementation of the One Health approach largely overlooks the role of conservation biology in preventing zoonotic spillovers and protecting animal </w:t>
      </w:r>
      <w:proofErr w:type="gramStart"/>
      <w:r w:rsidRPr="0088296F">
        <w:rPr>
          <w:bCs/>
        </w:rPr>
        <w:t>health;</w:t>
      </w:r>
      <w:proofErr w:type="gramEnd"/>
      <w:r w:rsidRPr="0088296F">
        <w:rPr>
          <w:bCs/>
        </w:rPr>
        <w:t xml:space="preserve"> </w:t>
      </w:r>
    </w:p>
    <w:p w14:paraId="797BCDF2" w14:textId="77777777" w:rsidR="0096469D" w:rsidRPr="0088296F" w:rsidRDefault="00716A76" w:rsidP="00802A70">
      <w:pPr>
        <w:shd w:val="clear" w:color="auto" w:fill="FFFFFF"/>
        <w:rPr>
          <w:bCs/>
        </w:rPr>
      </w:pPr>
      <w:r w:rsidRPr="0088296F">
        <w:rPr>
          <w:bCs/>
        </w:rPr>
        <w:t xml:space="preserve"> </w:t>
      </w:r>
    </w:p>
    <w:p w14:paraId="797BCDF3" w14:textId="0303FE61" w:rsidR="0096469D" w:rsidRPr="0088296F" w:rsidRDefault="00716A76" w:rsidP="00802A70">
      <w:pPr>
        <w:shd w:val="clear" w:color="auto" w:fill="FFFFFF"/>
        <w:rPr>
          <w:bCs/>
        </w:rPr>
      </w:pPr>
      <w:r w:rsidRPr="0088296F">
        <w:rPr>
          <w:bCs/>
        </w:rPr>
        <w:t xml:space="preserve">COGNISANT that One Health interpretations often focus on infectious disease risk to humans and not broader issues with biodiversity </w:t>
      </w:r>
      <w:proofErr w:type="gramStart"/>
      <w:r w:rsidRPr="0088296F">
        <w:rPr>
          <w:bCs/>
        </w:rPr>
        <w:t>relevance;</w:t>
      </w:r>
      <w:proofErr w:type="gramEnd"/>
      <w:r w:rsidRPr="0088296F">
        <w:rPr>
          <w:bCs/>
        </w:rPr>
        <w:t xml:space="preserve"> </w:t>
      </w:r>
    </w:p>
    <w:p w14:paraId="797BCDF4" w14:textId="77777777" w:rsidR="0096469D" w:rsidRPr="0088296F" w:rsidRDefault="00716A76" w:rsidP="00802A70">
      <w:pPr>
        <w:shd w:val="clear" w:color="auto" w:fill="FFFFFF"/>
        <w:rPr>
          <w:bCs/>
        </w:rPr>
      </w:pPr>
      <w:r w:rsidRPr="0088296F">
        <w:rPr>
          <w:bCs/>
        </w:rPr>
        <w:t xml:space="preserve"> </w:t>
      </w:r>
    </w:p>
    <w:p w14:paraId="797BCDF5" w14:textId="4FB1EE45" w:rsidR="0096469D" w:rsidRPr="0088296F" w:rsidRDefault="00716A76" w:rsidP="00802A70">
      <w:pPr>
        <w:shd w:val="clear" w:color="auto" w:fill="FFFFFF"/>
        <w:rPr>
          <w:bCs/>
        </w:rPr>
      </w:pPr>
      <w:r w:rsidRPr="0088296F">
        <w:rPr>
          <w:bCs/>
        </w:rPr>
        <w:t>MINDFUL that a human</w:t>
      </w:r>
      <w:r w:rsidR="006A63AE" w:rsidRPr="0088296F">
        <w:rPr>
          <w:bCs/>
        </w:rPr>
        <w:t>-</w:t>
      </w:r>
      <w:r w:rsidRPr="0088296F">
        <w:rPr>
          <w:bCs/>
        </w:rPr>
        <w:t>rights approach means communities’ self-identified health needs must be prioritised and addressed in a way affirming rights</w:t>
      </w:r>
      <w:r w:rsidR="006A63AE" w:rsidRPr="0088296F">
        <w:rPr>
          <w:bCs/>
        </w:rPr>
        <w:t>,</w:t>
      </w:r>
      <w:r w:rsidRPr="0088296F">
        <w:rPr>
          <w:bCs/>
        </w:rPr>
        <w:t xml:space="preserve"> and that WHO states “The enjoyment of the highest attainable standard of health is one of the fundamental rights of every human being…” and that “Health is a state of complete physical, mental and social well-being and not merely the absence of disease or infirmity”; </w:t>
      </w:r>
    </w:p>
    <w:p w14:paraId="797BCDF6" w14:textId="77777777" w:rsidR="0096469D" w:rsidRPr="0088296F" w:rsidRDefault="00716A76" w:rsidP="00802A70">
      <w:pPr>
        <w:shd w:val="clear" w:color="auto" w:fill="FFFFFF"/>
        <w:rPr>
          <w:bCs/>
        </w:rPr>
      </w:pPr>
      <w:r w:rsidRPr="0088296F">
        <w:rPr>
          <w:bCs/>
        </w:rPr>
        <w:t xml:space="preserve"> </w:t>
      </w:r>
    </w:p>
    <w:p w14:paraId="797BCDF7" w14:textId="089F67FD" w:rsidR="0096469D" w:rsidRPr="0088296F" w:rsidRDefault="00716A76" w:rsidP="00802A70">
      <w:pPr>
        <w:shd w:val="clear" w:color="auto" w:fill="FFFFFF"/>
        <w:rPr>
          <w:bCs/>
        </w:rPr>
      </w:pPr>
      <w:r w:rsidRPr="0088296F">
        <w:rPr>
          <w:bCs/>
        </w:rPr>
        <w:t xml:space="preserve">WELCOMING the integration of subnational governments, local authorities, Indigenous </w:t>
      </w:r>
      <w:r w:rsidR="008927E1" w:rsidRPr="0088296F">
        <w:rPr>
          <w:bCs/>
        </w:rPr>
        <w:t>p</w:t>
      </w:r>
      <w:r w:rsidRPr="0088296F">
        <w:rPr>
          <w:bCs/>
        </w:rPr>
        <w:t xml:space="preserve">eoples and </w:t>
      </w:r>
      <w:r w:rsidR="008927E1" w:rsidRPr="0088296F">
        <w:rPr>
          <w:bCs/>
        </w:rPr>
        <w:t>L</w:t>
      </w:r>
      <w:r w:rsidRPr="0088296F">
        <w:rPr>
          <w:bCs/>
        </w:rPr>
        <w:t xml:space="preserve">ocal communities as Members of IUCN, who can now participate in the Union’s </w:t>
      </w:r>
      <w:proofErr w:type="gramStart"/>
      <w:r w:rsidRPr="0088296F">
        <w:rPr>
          <w:bCs/>
        </w:rPr>
        <w:t>actions;</w:t>
      </w:r>
      <w:proofErr w:type="gramEnd"/>
      <w:r w:rsidRPr="0088296F">
        <w:rPr>
          <w:bCs/>
        </w:rPr>
        <w:t xml:space="preserve"> </w:t>
      </w:r>
    </w:p>
    <w:p w14:paraId="797BCDF8" w14:textId="77777777" w:rsidR="0096469D" w:rsidRPr="0088296F" w:rsidRDefault="00716A76" w:rsidP="00802A70">
      <w:pPr>
        <w:shd w:val="clear" w:color="auto" w:fill="FFFFFF"/>
        <w:rPr>
          <w:bCs/>
        </w:rPr>
      </w:pPr>
      <w:r w:rsidRPr="0088296F">
        <w:rPr>
          <w:bCs/>
        </w:rPr>
        <w:t xml:space="preserve"> </w:t>
      </w:r>
    </w:p>
    <w:p w14:paraId="797BCDF9" w14:textId="77777777" w:rsidR="0096469D" w:rsidRPr="0088296F" w:rsidRDefault="00716A76" w:rsidP="00802A70">
      <w:pPr>
        <w:shd w:val="clear" w:color="auto" w:fill="FFFFFF"/>
        <w:rPr>
          <w:bCs/>
        </w:rPr>
      </w:pPr>
      <w:r w:rsidRPr="0088296F">
        <w:rPr>
          <w:bCs/>
        </w:rPr>
        <w:t>APPRECIATING the inclusion of One Health in the IUCN 20-year Strategic Vision and the IUCN draft Programme statement that “The ultimate outcome would be a long-term partnership between the conservation community and the public health sector</w:t>
      </w:r>
      <w:proofErr w:type="gramStart"/>
      <w:r w:rsidRPr="0088296F">
        <w:rPr>
          <w:bCs/>
        </w:rPr>
        <w:t>”;</w:t>
      </w:r>
      <w:proofErr w:type="gramEnd"/>
      <w:r w:rsidRPr="0088296F">
        <w:rPr>
          <w:bCs/>
        </w:rPr>
        <w:t xml:space="preserve"> </w:t>
      </w:r>
    </w:p>
    <w:p w14:paraId="797BCDFA" w14:textId="77777777" w:rsidR="0096469D" w:rsidRPr="0088296F" w:rsidRDefault="00716A76" w:rsidP="00802A70">
      <w:pPr>
        <w:shd w:val="clear" w:color="auto" w:fill="FFFFFF"/>
        <w:rPr>
          <w:bCs/>
        </w:rPr>
      </w:pPr>
      <w:r w:rsidRPr="0088296F">
        <w:rPr>
          <w:bCs/>
        </w:rPr>
        <w:t xml:space="preserve"> </w:t>
      </w:r>
    </w:p>
    <w:p w14:paraId="797BCDFB" w14:textId="77777777" w:rsidR="0096469D" w:rsidRPr="0088296F" w:rsidRDefault="00716A76" w:rsidP="00802A70">
      <w:pPr>
        <w:shd w:val="clear" w:color="auto" w:fill="FFFFFF"/>
        <w:rPr>
          <w:bCs/>
        </w:rPr>
      </w:pPr>
      <w:r w:rsidRPr="0088296F">
        <w:rPr>
          <w:bCs/>
        </w:rPr>
        <w:t>RECOGNISING the opportunities that partnerships with the health sector have for conservation policy and practice, and to support IUCN in ensuring One Health interpretations do not overlook conservation biology or the full spectrum of human health actions with conservation co-</w:t>
      </w:r>
      <w:proofErr w:type="gramStart"/>
      <w:r w:rsidRPr="0088296F">
        <w:rPr>
          <w:bCs/>
        </w:rPr>
        <w:t>benefits;</w:t>
      </w:r>
      <w:proofErr w:type="gramEnd"/>
      <w:r w:rsidRPr="0088296F">
        <w:rPr>
          <w:bCs/>
        </w:rPr>
        <w:t xml:space="preserve"> </w:t>
      </w:r>
    </w:p>
    <w:p w14:paraId="797BCDFC" w14:textId="77777777" w:rsidR="0096469D" w:rsidRPr="0088296F" w:rsidRDefault="00716A76" w:rsidP="00802A70">
      <w:pPr>
        <w:shd w:val="clear" w:color="auto" w:fill="FFFFFF"/>
        <w:rPr>
          <w:bCs/>
        </w:rPr>
      </w:pPr>
      <w:r w:rsidRPr="0088296F">
        <w:rPr>
          <w:bCs/>
        </w:rPr>
        <w:t xml:space="preserve"> </w:t>
      </w:r>
    </w:p>
    <w:p w14:paraId="797BCDFD" w14:textId="77777777" w:rsidR="0096469D" w:rsidRPr="0088296F" w:rsidRDefault="00716A76" w:rsidP="00802A70">
      <w:pPr>
        <w:shd w:val="clear" w:color="auto" w:fill="FFFFFF"/>
        <w:rPr>
          <w:bCs/>
        </w:rPr>
      </w:pPr>
      <w:r w:rsidRPr="0088296F">
        <w:rPr>
          <w:bCs/>
        </w:rPr>
        <w:t xml:space="preserve">EMPHASISING government efforts to develop One Health strategic action plans and growing commitments to implement the One Health approach at all levels; and </w:t>
      </w:r>
    </w:p>
    <w:p w14:paraId="797BCDFE" w14:textId="77777777" w:rsidR="0096469D" w:rsidRPr="0088296F" w:rsidRDefault="00716A76" w:rsidP="00802A70">
      <w:pPr>
        <w:shd w:val="clear" w:color="auto" w:fill="FFFFFF"/>
        <w:rPr>
          <w:bCs/>
        </w:rPr>
      </w:pPr>
      <w:r w:rsidRPr="0088296F">
        <w:rPr>
          <w:bCs/>
        </w:rPr>
        <w:t xml:space="preserve"> </w:t>
      </w:r>
    </w:p>
    <w:p w14:paraId="797BCDFF" w14:textId="77777777" w:rsidR="0096469D" w:rsidRPr="0088296F" w:rsidRDefault="00716A76" w:rsidP="00802A70">
      <w:pPr>
        <w:shd w:val="clear" w:color="auto" w:fill="FFFFFF"/>
        <w:rPr>
          <w:bCs/>
        </w:rPr>
      </w:pPr>
      <w:r w:rsidRPr="0088296F">
        <w:rPr>
          <w:bCs/>
        </w:rPr>
        <w:t xml:space="preserve">UNDERSTANDING that nations have an obligation under international law to conduct environmental impact assessments, where applicable: </w:t>
      </w:r>
    </w:p>
    <w:p w14:paraId="797BCE00" w14:textId="77777777" w:rsidR="0096469D" w:rsidRPr="0088296F" w:rsidRDefault="00716A76" w:rsidP="00802A70">
      <w:pPr>
        <w:shd w:val="clear" w:color="auto" w:fill="FFFFFF"/>
        <w:rPr>
          <w:bCs/>
        </w:rPr>
      </w:pPr>
      <w:r w:rsidRPr="0088296F">
        <w:rPr>
          <w:bCs/>
        </w:rPr>
        <w:t xml:space="preserve"> </w:t>
      </w:r>
    </w:p>
    <w:p w14:paraId="797BCE01" w14:textId="77777777" w:rsidR="0096469D" w:rsidRPr="0088296F" w:rsidRDefault="00716A76" w:rsidP="00802A70">
      <w:pPr>
        <w:shd w:val="clear" w:color="auto" w:fill="FFFFFF"/>
        <w:rPr>
          <w:bCs/>
        </w:rPr>
      </w:pPr>
      <w:r w:rsidRPr="0088296F">
        <w:rPr>
          <w:bCs/>
        </w:rPr>
        <w:t xml:space="preserve">The IUCN World Conservation Congress 2025, at its session in Abu Dhabi, United Arab Emirates: </w:t>
      </w:r>
    </w:p>
    <w:p w14:paraId="797BCE02" w14:textId="77777777" w:rsidR="0096469D" w:rsidRPr="0088296F" w:rsidRDefault="00716A76" w:rsidP="00802A70">
      <w:pPr>
        <w:shd w:val="clear" w:color="auto" w:fill="FFFFFF"/>
        <w:rPr>
          <w:bCs/>
        </w:rPr>
      </w:pPr>
      <w:r w:rsidRPr="0088296F">
        <w:rPr>
          <w:bCs/>
        </w:rPr>
        <w:t xml:space="preserve"> </w:t>
      </w:r>
    </w:p>
    <w:p w14:paraId="797BCE03" w14:textId="166A51DC" w:rsidR="0096469D" w:rsidRPr="0088296F" w:rsidRDefault="00716A76" w:rsidP="00802A70">
      <w:pPr>
        <w:shd w:val="clear" w:color="auto" w:fill="FFFFFF"/>
        <w:rPr>
          <w:bCs/>
        </w:rPr>
      </w:pPr>
      <w:r w:rsidRPr="0088296F">
        <w:rPr>
          <w:bCs/>
        </w:rPr>
        <w:t>1. ENCOURAGES IUCN to engage with intergovernmental bodies and multilaterals, such as the Quadripartite (WHO, WOAH, FAO, UNEP) and Family Planning 2030 (FP2030), on One Health</w:t>
      </w:r>
      <w:r w:rsidR="008927E1" w:rsidRPr="0088296F">
        <w:rPr>
          <w:bCs/>
        </w:rPr>
        <w:t>,</w:t>
      </w:r>
      <w:r w:rsidRPr="0088296F">
        <w:rPr>
          <w:bCs/>
        </w:rPr>
        <w:t xml:space="preserve"> and to prioriti</w:t>
      </w:r>
      <w:r w:rsidR="000A138C" w:rsidRPr="0088296F">
        <w:rPr>
          <w:bCs/>
        </w:rPr>
        <w:t>s</w:t>
      </w:r>
      <w:r w:rsidRPr="0088296F">
        <w:rPr>
          <w:bCs/>
        </w:rPr>
        <w:t xml:space="preserve">e efforts in low- and middle-income </w:t>
      </w:r>
      <w:proofErr w:type="gramStart"/>
      <w:r w:rsidRPr="0088296F">
        <w:rPr>
          <w:bCs/>
        </w:rPr>
        <w:t>countries;</w:t>
      </w:r>
      <w:proofErr w:type="gramEnd"/>
      <w:r w:rsidRPr="0088296F">
        <w:rPr>
          <w:bCs/>
        </w:rPr>
        <w:t xml:space="preserve"> </w:t>
      </w:r>
    </w:p>
    <w:p w14:paraId="797BCE04" w14:textId="77777777" w:rsidR="0096469D" w:rsidRPr="0088296F" w:rsidRDefault="00716A76" w:rsidP="00802A70">
      <w:pPr>
        <w:shd w:val="clear" w:color="auto" w:fill="FFFFFF"/>
        <w:rPr>
          <w:bCs/>
        </w:rPr>
      </w:pPr>
      <w:r w:rsidRPr="0088296F">
        <w:rPr>
          <w:bCs/>
        </w:rPr>
        <w:t xml:space="preserve"> </w:t>
      </w:r>
    </w:p>
    <w:p w14:paraId="797BCE05" w14:textId="07D32DFB" w:rsidR="0096469D" w:rsidRPr="0088296F" w:rsidRDefault="00716A76" w:rsidP="00802A70">
      <w:pPr>
        <w:shd w:val="clear" w:color="auto" w:fill="FFFFFF"/>
        <w:rPr>
          <w:bCs/>
        </w:rPr>
      </w:pPr>
      <w:r w:rsidRPr="0088296F">
        <w:rPr>
          <w:bCs/>
        </w:rPr>
        <w:t xml:space="preserve">2 URGES governments to employ scientific evidence and integrate One Health into law, recognising the interdependencies among humans, other living organisms, ecosystems and pathogenic </w:t>
      </w:r>
      <w:proofErr w:type="gramStart"/>
      <w:r w:rsidRPr="0088296F">
        <w:rPr>
          <w:bCs/>
        </w:rPr>
        <w:t>landscapes;</w:t>
      </w:r>
      <w:proofErr w:type="gramEnd"/>
      <w:r w:rsidRPr="0088296F">
        <w:rPr>
          <w:bCs/>
        </w:rPr>
        <w:t xml:space="preserve"> </w:t>
      </w:r>
    </w:p>
    <w:p w14:paraId="797BCE06" w14:textId="77777777" w:rsidR="0096469D" w:rsidRPr="0088296F" w:rsidRDefault="00716A76">
      <w:pPr>
        <w:shd w:val="clear" w:color="auto" w:fill="FFFFFF"/>
        <w:rPr>
          <w:bCs/>
        </w:rPr>
      </w:pPr>
      <w:r w:rsidRPr="0088296F">
        <w:rPr>
          <w:bCs/>
        </w:rPr>
        <w:t xml:space="preserve"> </w:t>
      </w:r>
    </w:p>
    <w:p w14:paraId="797BCE09" w14:textId="14D1A902" w:rsidR="0096469D" w:rsidRPr="0088296F" w:rsidRDefault="00716A76">
      <w:pPr>
        <w:shd w:val="clear" w:color="auto" w:fill="FFFFFF"/>
        <w:rPr>
          <w:bCs/>
        </w:rPr>
      </w:pPr>
      <w:r w:rsidRPr="0088296F">
        <w:rPr>
          <w:bCs/>
        </w:rPr>
        <w:t>3</w:t>
      </w:r>
      <w:r w:rsidR="00717EC0" w:rsidRPr="0088296F">
        <w:rPr>
          <w:bCs/>
        </w:rPr>
        <w:t xml:space="preserve">. </w:t>
      </w:r>
      <w:r w:rsidRPr="0088296F">
        <w:rPr>
          <w:bCs/>
        </w:rPr>
        <w:t xml:space="preserve">RECOMMENDS to governments that they develop strategies for the One Health approach, including objectives and indicators, in line with the </w:t>
      </w:r>
      <w:proofErr w:type="spellStart"/>
      <w:r w:rsidRPr="0088296F">
        <w:rPr>
          <w:bCs/>
        </w:rPr>
        <w:t>Quadripartite’s</w:t>
      </w:r>
      <w:proofErr w:type="spellEnd"/>
      <w:r w:rsidRPr="0088296F">
        <w:rPr>
          <w:bCs/>
        </w:rPr>
        <w:t xml:space="preserve"> work and tools, notably by integrating legal indicators to assess the effectiveness of environmental and health rights</w:t>
      </w:r>
      <w:r w:rsidR="00822A24" w:rsidRPr="0088296F">
        <w:rPr>
          <w:bCs/>
        </w:rPr>
        <w:t>,</w:t>
      </w:r>
      <w:r w:rsidRPr="0088296F">
        <w:rPr>
          <w:bCs/>
        </w:rPr>
        <w:t xml:space="preserve"> and by </w:t>
      </w:r>
      <w:r w:rsidRPr="0088296F">
        <w:rPr>
          <w:bCs/>
        </w:rPr>
        <w:lastRenderedPageBreak/>
        <w:t>recognising all human, animal, ecosystems and plant health actions with positive conservation co-benefits and vice versa, in accordance with the right to a clean, healthy and sustainable environment, as recogni</w:t>
      </w:r>
      <w:r w:rsidR="000A138C" w:rsidRPr="0088296F">
        <w:rPr>
          <w:bCs/>
        </w:rPr>
        <w:t>s</w:t>
      </w:r>
      <w:r w:rsidRPr="0088296F">
        <w:rPr>
          <w:bCs/>
        </w:rPr>
        <w:t xml:space="preserve">ed by United Nations General Assembly Resolution 76/300 and articulated in the International Covenant on Environmental Rights; </w:t>
      </w:r>
    </w:p>
    <w:p w14:paraId="797BCE0A" w14:textId="77777777" w:rsidR="0096469D" w:rsidRPr="0088296F" w:rsidRDefault="00716A76" w:rsidP="00802A70">
      <w:pPr>
        <w:shd w:val="clear" w:color="auto" w:fill="FFFFFF"/>
        <w:rPr>
          <w:bCs/>
        </w:rPr>
      </w:pPr>
      <w:r w:rsidRPr="0088296F">
        <w:rPr>
          <w:bCs/>
        </w:rPr>
        <w:t xml:space="preserve"> </w:t>
      </w:r>
    </w:p>
    <w:p w14:paraId="797BCE0B" w14:textId="5F998DB1" w:rsidR="0096469D" w:rsidRPr="0088296F" w:rsidRDefault="00716A76" w:rsidP="00802A70">
      <w:pPr>
        <w:shd w:val="clear" w:color="auto" w:fill="FFFFFF"/>
        <w:rPr>
          <w:bCs/>
        </w:rPr>
      </w:pPr>
      <w:r w:rsidRPr="0088296F">
        <w:rPr>
          <w:bCs/>
        </w:rPr>
        <w:t>4. RECOMMENDS to governments that they establish interministerial coordination processes for operationali</w:t>
      </w:r>
      <w:r w:rsidR="000A138C" w:rsidRPr="0088296F">
        <w:rPr>
          <w:bCs/>
        </w:rPr>
        <w:t>s</w:t>
      </w:r>
      <w:r w:rsidRPr="0088296F">
        <w:rPr>
          <w:bCs/>
        </w:rPr>
        <w:t xml:space="preserve">ing the One Health approach, ensuring that priorities and positions are aligned across regional and international </w:t>
      </w:r>
      <w:proofErr w:type="gramStart"/>
      <w:r w:rsidRPr="0088296F">
        <w:rPr>
          <w:bCs/>
        </w:rPr>
        <w:t>processes;</w:t>
      </w:r>
      <w:proofErr w:type="gramEnd"/>
      <w:r w:rsidRPr="0088296F">
        <w:rPr>
          <w:bCs/>
        </w:rPr>
        <w:t xml:space="preserve"> </w:t>
      </w:r>
    </w:p>
    <w:p w14:paraId="797BCE0C" w14:textId="77777777" w:rsidR="0096469D" w:rsidRPr="0088296F" w:rsidRDefault="00716A76" w:rsidP="00802A70">
      <w:pPr>
        <w:shd w:val="clear" w:color="auto" w:fill="FFFFFF"/>
        <w:rPr>
          <w:bCs/>
        </w:rPr>
      </w:pPr>
      <w:r w:rsidRPr="0088296F">
        <w:rPr>
          <w:bCs/>
        </w:rPr>
        <w:t xml:space="preserve"> </w:t>
      </w:r>
    </w:p>
    <w:p w14:paraId="797BCE0D" w14:textId="20DDA9ED" w:rsidR="0096469D" w:rsidRPr="0088296F" w:rsidRDefault="00716A76" w:rsidP="00802A70">
      <w:pPr>
        <w:shd w:val="clear" w:color="auto" w:fill="FFFFFF"/>
        <w:rPr>
          <w:bCs/>
        </w:rPr>
      </w:pPr>
      <w:r w:rsidRPr="0088296F">
        <w:rPr>
          <w:bCs/>
        </w:rPr>
        <w:t xml:space="preserve">5. ENCOURAGES health ministries, governmental health agencies and other ministries and governmental agencies to mainstream: </w:t>
      </w:r>
    </w:p>
    <w:p w14:paraId="797BCE0E" w14:textId="315A05A6" w:rsidR="0096469D" w:rsidRPr="0088296F" w:rsidRDefault="00716A76">
      <w:pPr>
        <w:shd w:val="clear" w:color="auto" w:fill="FFFFFF"/>
        <w:rPr>
          <w:bCs/>
        </w:rPr>
      </w:pPr>
      <w:r w:rsidRPr="0088296F">
        <w:rPr>
          <w:bCs/>
        </w:rPr>
        <w:t xml:space="preserve"> </w:t>
      </w:r>
    </w:p>
    <w:p w14:paraId="797BCE0F" w14:textId="77777777" w:rsidR="0096469D" w:rsidRPr="0088296F" w:rsidRDefault="00716A76">
      <w:pPr>
        <w:shd w:val="clear" w:color="auto" w:fill="FFFFFF"/>
        <w:rPr>
          <w:bCs/>
        </w:rPr>
      </w:pPr>
      <w:r w:rsidRPr="0088296F">
        <w:rPr>
          <w:bCs/>
        </w:rPr>
        <w:t xml:space="preserve">a. health impacts in public policies, including to ensure traditional health knowledge is </w:t>
      </w:r>
      <w:proofErr w:type="gramStart"/>
      <w:r w:rsidRPr="0088296F">
        <w:rPr>
          <w:bCs/>
        </w:rPr>
        <w:t>reflected;</w:t>
      </w:r>
      <w:proofErr w:type="gramEnd"/>
      <w:r w:rsidRPr="0088296F">
        <w:rPr>
          <w:bCs/>
        </w:rPr>
        <w:t xml:space="preserve">  </w:t>
      </w:r>
    </w:p>
    <w:p w14:paraId="797BCE10" w14:textId="77777777" w:rsidR="0096469D" w:rsidRPr="0088296F" w:rsidRDefault="00716A76">
      <w:pPr>
        <w:shd w:val="clear" w:color="auto" w:fill="FFFFFF"/>
        <w:rPr>
          <w:bCs/>
        </w:rPr>
      </w:pPr>
      <w:r w:rsidRPr="0088296F">
        <w:rPr>
          <w:bCs/>
        </w:rPr>
        <w:t xml:space="preserve"> </w:t>
      </w:r>
    </w:p>
    <w:p w14:paraId="797BCE11" w14:textId="011B239E" w:rsidR="0096469D" w:rsidRPr="0088296F" w:rsidRDefault="00716A76" w:rsidP="00802A70">
      <w:pPr>
        <w:shd w:val="clear" w:color="auto" w:fill="FFFFFF"/>
        <w:rPr>
          <w:bCs/>
        </w:rPr>
      </w:pPr>
      <w:r w:rsidRPr="0088296F">
        <w:rPr>
          <w:bCs/>
        </w:rPr>
        <w:t xml:space="preserve">b. biodiversity in national health plans and human and animal health services; and </w:t>
      </w:r>
    </w:p>
    <w:p w14:paraId="797BCE12" w14:textId="09322045" w:rsidR="0096469D" w:rsidRPr="0088296F" w:rsidRDefault="00716A76">
      <w:pPr>
        <w:shd w:val="clear" w:color="auto" w:fill="FFFFFF"/>
        <w:rPr>
          <w:bCs/>
        </w:rPr>
      </w:pPr>
      <w:r w:rsidRPr="0088296F">
        <w:rPr>
          <w:bCs/>
        </w:rPr>
        <w:t xml:space="preserve"> </w:t>
      </w:r>
    </w:p>
    <w:p w14:paraId="797BCE13" w14:textId="77777777" w:rsidR="0096469D" w:rsidRPr="0088296F" w:rsidRDefault="00716A76" w:rsidP="00802A70">
      <w:pPr>
        <w:shd w:val="clear" w:color="auto" w:fill="FFFFFF"/>
        <w:rPr>
          <w:bCs/>
        </w:rPr>
      </w:pPr>
      <w:r w:rsidRPr="0088296F">
        <w:rPr>
          <w:bCs/>
        </w:rPr>
        <w:t xml:space="preserve">c. human health services, and rights to them, in National Biodiversity Strategies and Action Plans and National Adaptation </w:t>
      </w:r>
      <w:proofErr w:type="gramStart"/>
      <w:r w:rsidRPr="0088296F">
        <w:rPr>
          <w:bCs/>
        </w:rPr>
        <w:t>Plans;</w:t>
      </w:r>
      <w:proofErr w:type="gramEnd"/>
      <w:r w:rsidRPr="0088296F">
        <w:rPr>
          <w:bCs/>
        </w:rPr>
        <w:t xml:space="preserve"> </w:t>
      </w:r>
    </w:p>
    <w:p w14:paraId="797BCE14" w14:textId="630CAF90" w:rsidR="0096469D" w:rsidRPr="0088296F" w:rsidRDefault="00716A76">
      <w:pPr>
        <w:shd w:val="clear" w:color="auto" w:fill="FFFFFF"/>
        <w:rPr>
          <w:bCs/>
        </w:rPr>
      </w:pPr>
      <w:r w:rsidRPr="0088296F">
        <w:rPr>
          <w:bCs/>
        </w:rPr>
        <w:t xml:space="preserve"> </w:t>
      </w:r>
    </w:p>
    <w:p w14:paraId="797BCE15" w14:textId="78B80B00" w:rsidR="0096469D" w:rsidRPr="0088296F" w:rsidRDefault="00716A76">
      <w:pPr>
        <w:shd w:val="clear" w:color="auto" w:fill="FFFFFF"/>
        <w:rPr>
          <w:bCs/>
        </w:rPr>
      </w:pPr>
      <w:r w:rsidRPr="0088296F">
        <w:rPr>
          <w:bCs/>
        </w:rPr>
        <w:t xml:space="preserve">6. RECOMMENDS that subnational governments develop their own One Health strategies and policies, integrate the One Health principle across all sectors and contribute to the One Health strategies or </w:t>
      </w:r>
      <w:proofErr w:type="gramStart"/>
      <w:r w:rsidRPr="0088296F">
        <w:rPr>
          <w:bCs/>
        </w:rPr>
        <w:t>policies;</w:t>
      </w:r>
      <w:proofErr w:type="gramEnd"/>
      <w:r w:rsidRPr="0088296F">
        <w:rPr>
          <w:bCs/>
        </w:rPr>
        <w:t xml:space="preserve"> </w:t>
      </w:r>
    </w:p>
    <w:p w14:paraId="797BCE16" w14:textId="77777777" w:rsidR="0096469D" w:rsidRPr="0088296F" w:rsidRDefault="00716A76">
      <w:pPr>
        <w:shd w:val="clear" w:color="auto" w:fill="FFFFFF"/>
        <w:rPr>
          <w:bCs/>
        </w:rPr>
      </w:pPr>
      <w:r w:rsidRPr="0088296F">
        <w:rPr>
          <w:bCs/>
        </w:rPr>
        <w:t xml:space="preserve"> </w:t>
      </w:r>
    </w:p>
    <w:p w14:paraId="797BCE17" w14:textId="238B46D5" w:rsidR="0096469D" w:rsidRPr="0088296F" w:rsidRDefault="55F09A00" w:rsidP="00802A70">
      <w:pPr>
        <w:shd w:val="clear" w:color="auto" w:fill="FFFFFF" w:themeFill="background1"/>
        <w:rPr>
          <w:bCs/>
        </w:rPr>
      </w:pPr>
      <w:r w:rsidRPr="0088296F">
        <w:rPr>
          <w:bCs/>
        </w:rPr>
        <w:t xml:space="preserve">7. CALLS ON governmental agencies to engage communities and consider a range of One Health issues, including drivers of zoonoses and other public health risk factors, when conducting legally required environmental impact assessments, in collaboration with relevant international </w:t>
      </w:r>
      <w:proofErr w:type="gramStart"/>
      <w:r w:rsidRPr="0088296F">
        <w:rPr>
          <w:bCs/>
        </w:rPr>
        <w:t>entities</w:t>
      </w:r>
      <w:r w:rsidR="00822A24" w:rsidRPr="0088296F">
        <w:rPr>
          <w:bCs/>
        </w:rPr>
        <w:t>;</w:t>
      </w:r>
      <w:proofErr w:type="gramEnd"/>
      <w:r w:rsidRPr="0088296F">
        <w:rPr>
          <w:bCs/>
        </w:rPr>
        <w:t xml:space="preserve"> </w:t>
      </w:r>
    </w:p>
    <w:p w14:paraId="797BCE18" w14:textId="31291399" w:rsidR="0096469D" w:rsidRPr="0088296F" w:rsidRDefault="00716A76">
      <w:pPr>
        <w:shd w:val="clear" w:color="auto" w:fill="FFFFFF"/>
        <w:rPr>
          <w:bCs/>
        </w:rPr>
      </w:pPr>
      <w:r w:rsidRPr="0088296F">
        <w:rPr>
          <w:bCs/>
        </w:rPr>
        <w:t xml:space="preserve"> </w:t>
      </w:r>
    </w:p>
    <w:p w14:paraId="797BCE19" w14:textId="77777777" w:rsidR="0096469D" w:rsidRPr="0088296F" w:rsidRDefault="00716A76" w:rsidP="00802A70">
      <w:pPr>
        <w:shd w:val="clear" w:color="auto" w:fill="FFFFFF"/>
        <w:rPr>
          <w:bCs/>
        </w:rPr>
      </w:pPr>
      <w:r w:rsidRPr="0088296F">
        <w:rPr>
          <w:bCs/>
        </w:rPr>
        <w:t xml:space="preserve">8. URGES relevant health sector non-governmental organisations to join </w:t>
      </w:r>
      <w:proofErr w:type="gramStart"/>
      <w:r w:rsidRPr="0088296F">
        <w:rPr>
          <w:bCs/>
        </w:rPr>
        <w:t>IUCN;</w:t>
      </w:r>
      <w:proofErr w:type="gramEnd"/>
      <w:r w:rsidRPr="0088296F">
        <w:rPr>
          <w:bCs/>
        </w:rPr>
        <w:t xml:space="preserve"> </w:t>
      </w:r>
    </w:p>
    <w:p w14:paraId="797BCE1A" w14:textId="0FE1B398" w:rsidR="0096469D" w:rsidRPr="0088296F" w:rsidRDefault="00716A76">
      <w:pPr>
        <w:shd w:val="clear" w:color="auto" w:fill="FFFFFF"/>
        <w:rPr>
          <w:bCs/>
        </w:rPr>
      </w:pPr>
      <w:r w:rsidRPr="0088296F">
        <w:rPr>
          <w:bCs/>
        </w:rPr>
        <w:t xml:space="preserve"> </w:t>
      </w:r>
    </w:p>
    <w:p w14:paraId="797BCE1B" w14:textId="77777777" w:rsidR="0096469D" w:rsidRPr="0088296F" w:rsidRDefault="00716A76" w:rsidP="00802A70">
      <w:pPr>
        <w:shd w:val="clear" w:color="auto" w:fill="FFFFFF"/>
        <w:rPr>
          <w:bCs/>
        </w:rPr>
      </w:pPr>
      <w:r w:rsidRPr="0088296F">
        <w:rPr>
          <w:bCs/>
        </w:rPr>
        <w:t xml:space="preserve">9. APPEALS TO researchers to study cross-sectoral biodiversity, human health and animal health projects, which can lead to greater outcomes and cost </w:t>
      </w:r>
      <w:proofErr w:type="gramStart"/>
      <w:r w:rsidRPr="0088296F">
        <w:rPr>
          <w:bCs/>
        </w:rPr>
        <w:t>savings;</w:t>
      </w:r>
      <w:proofErr w:type="gramEnd"/>
      <w:r w:rsidRPr="0088296F">
        <w:rPr>
          <w:bCs/>
        </w:rPr>
        <w:t xml:space="preserve"> </w:t>
      </w:r>
    </w:p>
    <w:p w14:paraId="797BCE1C" w14:textId="60B38DFB" w:rsidR="0096469D" w:rsidRPr="0088296F" w:rsidRDefault="00716A76">
      <w:pPr>
        <w:shd w:val="clear" w:color="auto" w:fill="FFFFFF"/>
        <w:rPr>
          <w:bCs/>
        </w:rPr>
      </w:pPr>
      <w:r w:rsidRPr="0088296F">
        <w:rPr>
          <w:bCs/>
        </w:rPr>
        <w:t xml:space="preserve"> </w:t>
      </w:r>
    </w:p>
    <w:p w14:paraId="797BCE1D" w14:textId="635AC620" w:rsidR="0096469D" w:rsidRPr="0088296F" w:rsidRDefault="00716A76" w:rsidP="00802A70">
      <w:pPr>
        <w:shd w:val="clear" w:color="auto" w:fill="FFFFFF"/>
        <w:rPr>
          <w:bCs/>
        </w:rPr>
      </w:pPr>
      <w:r w:rsidRPr="0088296F">
        <w:rPr>
          <w:bCs/>
        </w:rPr>
        <w:t xml:space="preserve">10. ENCOURAGES donors to adapt funding criteria to enable funding of One Health projects, not just single sector-aligned elements of </w:t>
      </w:r>
      <w:proofErr w:type="gramStart"/>
      <w:r w:rsidRPr="0088296F">
        <w:rPr>
          <w:bCs/>
        </w:rPr>
        <w:t>them;</w:t>
      </w:r>
      <w:proofErr w:type="gramEnd"/>
      <w:r w:rsidRPr="0088296F">
        <w:rPr>
          <w:bCs/>
        </w:rPr>
        <w:t xml:space="preserve">  </w:t>
      </w:r>
    </w:p>
    <w:p w14:paraId="797BCE1E" w14:textId="2C6FA1B4" w:rsidR="0096469D" w:rsidRPr="0088296F" w:rsidRDefault="00716A76">
      <w:pPr>
        <w:shd w:val="clear" w:color="auto" w:fill="FFFFFF"/>
        <w:rPr>
          <w:bCs/>
        </w:rPr>
      </w:pPr>
      <w:r w:rsidRPr="0088296F">
        <w:rPr>
          <w:bCs/>
        </w:rPr>
        <w:t xml:space="preserve"> </w:t>
      </w:r>
    </w:p>
    <w:p w14:paraId="797BCE1F" w14:textId="519B3554" w:rsidR="0096469D" w:rsidRPr="0088296F" w:rsidRDefault="00716A76">
      <w:pPr>
        <w:shd w:val="clear" w:color="auto" w:fill="FFFFFF"/>
        <w:rPr>
          <w:bCs/>
        </w:rPr>
      </w:pPr>
      <w:r w:rsidRPr="0088296F">
        <w:rPr>
          <w:bCs/>
        </w:rPr>
        <w:t xml:space="preserve">11. INVITES companies to include One Health in corporate social responsibility strategies; and </w:t>
      </w:r>
    </w:p>
    <w:p w14:paraId="797BCE20" w14:textId="77777777" w:rsidR="0096469D" w:rsidRPr="0088296F" w:rsidRDefault="00716A76">
      <w:pPr>
        <w:shd w:val="clear" w:color="auto" w:fill="FFFFFF"/>
        <w:rPr>
          <w:bCs/>
        </w:rPr>
      </w:pPr>
      <w:r w:rsidRPr="0088296F">
        <w:rPr>
          <w:bCs/>
        </w:rPr>
        <w:t xml:space="preserve"> </w:t>
      </w:r>
    </w:p>
    <w:p w14:paraId="797BCE21" w14:textId="77777777" w:rsidR="0096469D" w:rsidRPr="0088296F" w:rsidRDefault="00716A76">
      <w:pPr>
        <w:shd w:val="clear" w:color="auto" w:fill="FFFFFF"/>
        <w:rPr>
          <w:bCs/>
        </w:rPr>
      </w:pPr>
      <w:r w:rsidRPr="0088296F">
        <w:rPr>
          <w:bCs/>
        </w:rPr>
        <w:t xml:space="preserve">12. ENCOURAGES the establishment of dedicated platforms, as well as the furtherance of existing platforms such as PANORAMA Solutions, for knowledge sharing and capacity building in One Health implementation for professionals across public health, veterinary, environmental and conservation sectors.  </w:t>
      </w:r>
    </w:p>
    <w:p w14:paraId="797BCE22" w14:textId="77777777" w:rsidR="0096469D" w:rsidRPr="0088296F" w:rsidRDefault="00716A76">
      <w:pPr>
        <w:shd w:val="clear" w:color="auto" w:fill="FFFFFF"/>
        <w:rPr>
          <w:bCs/>
        </w:rPr>
      </w:pPr>
      <w:r w:rsidRPr="0088296F">
        <w:rPr>
          <w:bCs/>
        </w:rPr>
        <w:t xml:space="preserve"> </w:t>
      </w:r>
    </w:p>
    <w:p w14:paraId="797BCE23" w14:textId="77777777" w:rsidR="0096469D" w:rsidRPr="0088296F" w:rsidRDefault="00716A76">
      <w:pPr>
        <w:shd w:val="clear" w:color="auto" w:fill="FFFFFF"/>
        <w:spacing w:after="240"/>
        <w:rPr>
          <w:bCs/>
        </w:rPr>
      </w:pPr>
      <w:r w:rsidRPr="0088296F">
        <w:rPr>
          <w:bCs/>
        </w:rPr>
        <w:t xml:space="preserve"> </w:t>
      </w:r>
    </w:p>
    <w:p w14:paraId="797BCE24" w14:textId="77777777" w:rsidR="0096469D" w:rsidRPr="0088296F" w:rsidRDefault="0096469D">
      <w:pPr>
        <w:shd w:val="clear" w:color="auto" w:fill="FFFFFF"/>
        <w:rPr>
          <w:bCs/>
        </w:rPr>
      </w:pPr>
    </w:p>
    <w:p w14:paraId="797BCE25" w14:textId="77777777" w:rsidR="0096469D" w:rsidRPr="0088296F" w:rsidRDefault="0096469D" w:rsidP="00802A70">
      <w:pPr>
        <w:shd w:val="clear" w:color="auto" w:fill="FFFFFF"/>
        <w:spacing w:after="240"/>
        <w:rPr>
          <w:bCs/>
        </w:rPr>
      </w:pPr>
    </w:p>
    <w:sectPr w:rsidR="0096469D" w:rsidRPr="0088296F" w:rsidSect="00802A70">
      <w:pgSz w:w="11907" w:h="16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embedRegular r:id="rId1" w:fontKey="{E80DA3F1-D484-4E8D-97A0-CF08456AA9CE}"/>
  </w:font>
  <w:font w:name="Aptos">
    <w:charset w:val="00"/>
    <w:family w:val="swiss"/>
    <w:pitch w:val="variable"/>
    <w:sig w:usb0="20000287" w:usb1="00000003" w:usb2="00000000" w:usb3="00000000" w:csb0="0000019F" w:csb1="00000000"/>
    <w:embedRegular r:id="rId2" w:fontKey="{90DC6941-BB9B-49CF-A49C-055D08B878EE}"/>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4F10AD"/>
    <w:multiLevelType w:val="hybridMultilevel"/>
    <w:tmpl w:val="9C68F014"/>
    <w:lvl w:ilvl="0" w:tplc="051EAEB4">
      <w:start w:val="1"/>
      <w:numFmt w:val="lowerLetter"/>
      <w:lvlText w:val="%1."/>
      <w:lvlJc w:val="left"/>
      <w:pPr>
        <w:ind w:left="720" w:hanging="360"/>
      </w:pPr>
      <w:rPr>
        <w:rFonts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174149E"/>
    <w:multiLevelType w:val="hybridMultilevel"/>
    <w:tmpl w:val="FFFFFFFF"/>
    <w:lvl w:ilvl="0" w:tplc="4A481268">
      <w:start w:val="1"/>
      <w:numFmt w:val="decimal"/>
      <w:lvlText w:val="%1."/>
      <w:lvlJc w:val="left"/>
      <w:pPr>
        <w:ind w:left="720" w:hanging="360"/>
      </w:pPr>
    </w:lvl>
    <w:lvl w:ilvl="1" w:tplc="6FEC1452">
      <w:start w:val="1"/>
      <w:numFmt w:val="lowerLetter"/>
      <w:lvlText w:val="%2."/>
      <w:lvlJc w:val="left"/>
      <w:pPr>
        <w:ind w:left="1440" w:hanging="360"/>
      </w:pPr>
    </w:lvl>
    <w:lvl w:ilvl="2" w:tplc="04E4D74C">
      <w:start w:val="1"/>
      <w:numFmt w:val="lowerRoman"/>
      <w:lvlText w:val="%3."/>
      <w:lvlJc w:val="right"/>
      <w:pPr>
        <w:ind w:left="2160" w:hanging="180"/>
      </w:pPr>
    </w:lvl>
    <w:lvl w:ilvl="3" w:tplc="039E0CA0">
      <w:start w:val="1"/>
      <w:numFmt w:val="decimal"/>
      <w:lvlText w:val="%4."/>
      <w:lvlJc w:val="left"/>
      <w:pPr>
        <w:ind w:left="2880" w:hanging="360"/>
      </w:pPr>
    </w:lvl>
    <w:lvl w:ilvl="4" w:tplc="9ED0F86A">
      <w:start w:val="1"/>
      <w:numFmt w:val="lowerLetter"/>
      <w:lvlText w:val="%5."/>
      <w:lvlJc w:val="left"/>
      <w:pPr>
        <w:ind w:left="3600" w:hanging="360"/>
      </w:pPr>
    </w:lvl>
    <w:lvl w:ilvl="5" w:tplc="BD9ED8DE">
      <w:start w:val="1"/>
      <w:numFmt w:val="lowerRoman"/>
      <w:lvlText w:val="%6."/>
      <w:lvlJc w:val="right"/>
      <w:pPr>
        <w:ind w:left="4320" w:hanging="180"/>
      </w:pPr>
    </w:lvl>
    <w:lvl w:ilvl="6" w:tplc="4B686BDE">
      <w:start w:val="1"/>
      <w:numFmt w:val="decimal"/>
      <w:lvlText w:val="%7."/>
      <w:lvlJc w:val="left"/>
      <w:pPr>
        <w:ind w:left="5040" w:hanging="360"/>
      </w:pPr>
    </w:lvl>
    <w:lvl w:ilvl="7" w:tplc="9050C6A2">
      <w:start w:val="1"/>
      <w:numFmt w:val="lowerLetter"/>
      <w:lvlText w:val="%8."/>
      <w:lvlJc w:val="left"/>
      <w:pPr>
        <w:ind w:left="5760" w:hanging="360"/>
      </w:pPr>
    </w:lvl>
    <w:lvl w:ilvl="8" w:tplc="D3F4D1DE">
      <w:start w:val="1"/>
      <w:numFmt w:val="lowerRoman"/>
      <w:lvlText w:val="%9."/>
      <w:lvlJc w:val="right"/>
      <w:pPr>
        <w:ind w:left="6480" w:hanging="180"/>
      </w:pPr>
    </w:lvl>
  </w:abstractNum>
  <w:num w:numId="1" w16cid:durableId="115368220">
    <w:abstractNumId w:val="1"/>
  </w:num>
  <w:num w:numId="2" w16cid:durableId="21204423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469D"/>
    <w:rsid w:val="0000555D"/>
    <w:rsid w:val="0001208D"/>
    <w:rsid w:val="00043979"/>
    <w:rsid w:val="00051844"/>
    <w:rsid w:val="00064298"/>
    <w:rsid w:val="00072FAF"/>
    <w:rsid w:val="00083915"/>
    <w:rsid w:val="00091B15"/>
    <w:rsid w:val="0009208B"/>
    <w:rsid w:val="0009346A"/>
    <w:rsid w:val="000A138C"/>
    <w:rsid w:val="000A15C6"/>
    <w:rsid w:val="000D6566"/>
    <w:rsid w:val="000F2813"/>
    <w:rsid w:val="000F450E"/>
    <w:rsid w:val="00110F30"/>
    <w:rsid w:val="001201A2"/>
    <w:rsid w:val="00136CA8"/>
    <w:rsid w:val="0014012F"/>
    <w:rsid w:val="001433CD"/>
    <w:rsid w:val="00147FAA"/>
    <w:rsid w:val="001539AB"/>
    <w:rsid w:val="001601E5"/>
    <w:rsid w:val="00165135"/>
    <w:rsid w:val="00190115"/>
    <w:rsid w:val="00193328"/>
    <w:rsid w:val="001A2254"/>
    <w:rsid w:val="001B2DA4"/>
    <w:rsid w:val="001E0DF1"/>
    <w:rsid w:val="001E782B"/>
    <w:rsid w:val="001F1240"/>
    <w:rsid w:val="00202C3A"/>
    <w:rsid w:val="00217E13"/>
    <w:rsid w:val="00223813"/>
    <w:rsid w:val="002306B6"/>
    <w:rsid w:val="00232772"/>
    <w:rsid w:val="002420C2"/>
    <w:rsid w:val="00242591"/>
    <w:rsid w:val="002506F8"/>
    <w:rsid w:val="00261616"/>
    <w:rsid w:val="00264383"/>
    <w:rsid w:val="002701F8"/>
    <w:rsid w:val="00271A0E"/>
    <w:rsid w:val="00283B57"/>
    <w:rsid w:val="002866CA"/>
    <w:rsid w:val="00295361"/>
    <w:rsid w:val="002A44BC"/>
    <w:rsid w:val="002B5977"/>
    <w:rsid w:val="002F3340"/>
    <w:rsid w:val="003124B6"/>
    <w:rsid w:val="0031437E"/>
    <w:rsid w:val="00320870"/>
    <w:rsid w:val="00326E32"/>
    <w:rsid w:val="00384DD0"/>
    <w:rsid w:val="00396238"/>
    <w:rsid w:val="003A5692"/>
    <w:rsid w:val="003D35EE"/>
    <w:rsid w:val="003F103D"/>
    <w:rsid w:val="00402C3E"/>
    <w:rsid w:val="00420CD4"/>
    <w:rsid w:val="004238F1"/>
    <w:rsid w:val="004A181C"/>
    <w:rsid w:val="004A2740"/>
    <w:rsid w:val="004A517A"/>
    <w:rsid w:val="004A7612"/>
    <w:rsid w:val="004B0A5F"/>
    <w:rsid w:val="004B536E"/>
    <w:rsid w:val="004D7F93"/>
    <w:rsid w:val="004E5C39"/>
    <w:rsid w:val="004E5F66"/>
    <w:rsid w:val="0050371F"/>
    <w:rsid w:val="005166BC"/>
    <w:rsid w:val="00524AF6"/>
    <w:rsid w:val="0052527B"/>
    <w:rsid w:val="00563CD0"/>
    <w:rsid w:val="00592908"/>
    <w:rsid w:val="0059381E"/>
    <w:rsid w:val="005B6637"/>
    <w:rsid w:val="005C5FE5"/>
    <w:rsid w:val="005D0D90"/>
    <w:rsid w:val="005E34C7"/>
    <w:rsid w:val="005E6CF7"/>
    <w:rsid w:val="005E6FD1"/>
    <w:rsid w:val="005F1445"/>
    <w:rsid w:val="005F3E82"/>
    <w:rsid w:val="0060779B"/>
    <w:rsid w:val="0060795E"/>
    <w:rsid w:val="006203F7"/>
    <w:rsid w:val="00627D19"/>
    <w:rsid w:val="00653A28"/>
    <w:rsid w:val="00660D59"/>
    <w:rsid w:val="00663333"/>
    <w:rsid w:val="00665F33"/>
    <w:rsid w:val="00667A7C"/>
    <w:rsid w:val="0067652A"/>
    <w:rsid w:val="00676BEC"/>
    <w:rsid w:val="00681BC5"/>
    <w:rsid w:val="00682172"/>
    <w:rsid w:val="006A63AE"/>
    <w:rsid w:val="00700626"/>
    <w:rsid w:val="00707456"/>
    <w:rsid w:val="00716A76"/>
    <w:rsid w:val="00717EC0"/>
    <w:rsid w:val="00760F13"/>
    <w:rsid w:val="00776089"/>
    <w:rsid w:val="00787DF8"/>
    <w:rsid w:val="00792279"/>
    <w:rsid w:val="007C6556"/>
    <w:rsid w:val="007D46EC"/>
    <w:rsid w:val="007F76B4"/>
    <w:rsid w:val="00802A70"/>
    <w:rsid w:val="00822A24"/>
    <w:rsid w:val="008253D7"/>
    <w:rsid w:val="008267A3"/>
    <w:rsid w:val="00826843"/>
    <w:rsid w:val="00833DC5"/>
    <w:rsid w:val="0085078B"/>
    <w:rsid w:val="00855460"/>
    <w:rsid w:val="008570B3"/>
    <w:rsid w:val="0088003F"/>
    <w:rsid w:val="0088296F"/>
    <w:rsid w:val="00883A22"/>
    <w:rsid w:val="00885793"/>
    <w:rsid w:val="008921DE"/>
    <w:rsid w:val="008925C3"/>
    <w:rsid w:val="008927E1"/>
    <w:rsid w:val="00895331"/>
    <w:rsid w:val="00897328"/>
    <w:rsid w:val="008A68D8"/>
    <w:rsid w:val="008A7F9B"/>
    <w:rsid w:val="008C0B94"/>
    <w:rsid w:val="008C353A"/>
    <w:rsid w:val="008D0AB1"/>
    <w:rsid w:val="008D2C01"/>
    <w:rsid w:val="008E3D95"/>
    <w:rsid w:val="008E6BD6"/>
    <w:rsid w:val="00912B73"/>
    <w:rsid w:val="00934C81"/>
    <w:rsid w:val="00937E98"/>
    <w:rsid w:val="0096447F"/>
    <w:rsid w:val="0096469D"/>
    <w:rsid w:val="00965200"/>
    <w:rsid w:val="00973F16"/>
    <w:rsid w:val="009747BC"/>
    <w:rsid w:val="00986BEB"/>
    <w:rsid w:val="009B1936"/>
    <w:rsid w:val="009B4C2C"/>
    <w:rsid w:val="009C75F5"/>
    <w:rsid w:val="009D301D"/>
    <w:rsid w:val="009D6561"/>
    <w:rsid w:val="009D699B"/>
    <w:rsid w:val="009E6EFD"/>
    <w:rsid w:val="00A00F76"/>
    <w:rsid w:val="00A1035F"/>
    <w:rsid w:val="00A30AA2"/>
    <w:rsid w:val="00A370C0"/>
    <w:rsid w:val="00A576BD"/>
    <w:rsid w:val="00A62F7F"/>
    <w:rsid w:val="00A91C1B"/>
    <w:rsid w:val="00AA4649"/>
    <w:rsid w:val="00AC5FE6"/>
    <w:rsid w:val="00AD507C"/>
    <w:rsid w:val="00AE0A6B"/>
    <w:rsid w:val="00AF28E0"/>
    <w:rsid w:val="00AF38A3"/>
    <w:rsid w:val="00B12E7A"/>
    <w:rsid w:val="00B306F6"/>
    <w:rsid w:val="00B3709C"/>
    <w:rsid w:val="00B470BD"/>
    <w:rsid w:val="00B55FF4"/>
    <w:rsid w:val="00B62830"/>
    <w:rsid w:val="00B73800"/>
    <w:rsid w:val="00B74AF5"/>
    <w:rsid w:val="00BA52D7"/>
    <w:rsid w:val="00BB22C6"/>
    <w:rsid w:val="00BB423A"/>
    <w:rsid w:val="00BB5D93"/>
    <w:rsid w:val="00BC4C83"/>
    <w:rsid w:val="00BC769F"/>
    <w:rsid w:val="00C06D35"/>
    <w:rsid w:val="00C127A4"/>
    <w:rsid w:val="00C12D37"/>
    <w:rsid w:val="00C13044"/>
    <w:rsid w:val="00C30F20"/>
    <w:rsid w:val="00C4003A"/>
    <w:rsid w:val="00C67CCD"/>
    <w:rsid w:val="00C737AE"/>
    <w:rsid w:val="00C74C22"/>
    <w:rsid w:val="00C8480B"/>
    <w:rsid w:val="00C878B6"/>
    <w:rsid w:val="00C904B8"/>
    <w:rsid w:val="00C90F86"/>
    <w:rsid w:val="00C92029"/>
    <w:rsid w:val="00CA23CE"/>
    <w:rsid w:val="00CA5636"/>
    <w:rsid w:val="00CB02BB"/>
    <w:rsid w:val="00CB0A3F"/>
    <w:rsid w:val="00CB62E3"/>
    <w:rsid w:val="00CC4D8D"/>
    <w:rsid w:val="00CE4434"/>
    <w:rsid w:val="00CF14DD"/>
    <w:rsid w:val="00CF369E"/>
    <w:rsid w:val="00CF55D5"/>
    <w:rsid w:val="00CF743B"/>
    <w:rsid w:val="00D00450"/>
    <w:rsid w:val="00D00F0E"/>
    <w:rsid w:val="00D2388A"/>
    <w:rsid w:val="00D25E9B"/>
    <w:rsid w:val="00D35629"/>
    <w:rsid w:val="00D542D7"/>
    <w:rsid w:val="00D55873"/>
    <w:rsid w:val="00D57960"/>
    <w:rsid w:val="00D60571"/>
    <w:rsid w:val="00D628F8"/>
    <w:rsid w:val="00D670EB"/>
    <w:rsid w:val="00D86E9C"/>
    <w:rsid w:val="00D90358"/>
    <w:rsid w:val="00DD27DC"/>
    <w:rsid w:val="00DD2F86"/>
    <w:rsid w:val="00DE1DB4"/>
    <w:rsid w:val="00DF57C0"/>
    <w:rsid w:val="00E11DAC"/>
    <w:rsid w:val="00E15C5A"/>
    <w:rsid w:val="00E249EE"/>
    <w:rsid w:val="00E33118"/>
    <w:rsid w:val="00E51491"/>
    <w:rsid w:val="00E5260D"/>
    <w:rsid w:val="00E60FB8"/>
    <w:rsid w:val="00E70D81"/>
    <w:rsid w:val="00E802E4"/>
    <w:rsid w:val="00E854A1"/>
    <w:rsid w:val="00E85636"/>
    <w:rsid w:val="00E96078"/>
    <w:rsid w:val="00E968EB"/>
    <w:rsid w:val="00EB5175"/>
    <w:rsid w:val="00EE064B"/>
    <w:rsid w:val="00F007D0"/>
    <w:rsid w:val="00F13370"/>
    <w:rsid w:val="00F13A5A"/>
    <w:rsid w:val="00F15915"/>
    <w:rsid w:val="00F22DBD"/>
    <w:rsid w:val="00F2618E"/>
    <w:rsid w:val="00F27446"/>
    <w:rsid w:val="00F32086"/>
    <w:rsid w:val="00F52CEC"/>
    <w:rsid w:val="00F8100B"/>
    <w:rsid w:val="00F86C6B"/>
    <w:rsid w:val="00FA7821"/>
    <w:rsid w:val="0643C834"/>
    <w:rsid w:val="06631C62"/>
    <w:rsid w:val="083BACA6"/>
    <w:rsid w:val="0B053FEF"/>
    <w:rsid w:val="0ED9935C"/>
    <w:rsid w:val="14629730"/>
    <w:rsid w:val="1B6FEAA9"/>
    <w:rsid w:val="1E43598D"/>
    <w:rsid w:val="201BD69A"/>
    <w:rsid w:val="2029B384"/>
    <w:rsid w:val="22601F7B"/>
    <w:rsid w:val="2635C398"/>
    <w:rsid w:val="29176DD8"/>
    <w:rsid w:val="29252EDE"/>
    <w:rsid w:val="319BC555"/>
    <w:rsid w:val="3C54179D"/>
    <w:rsid w:val="45D0A110"/>
    <w:rsid w:val="47C4A1D5"/>
    <w:rsid w:val="4A36C03E"/>
    <w:rsid w:val="55F09A00"/>
    <w:rsid w:val="5E06DA37"/>
    <w:rsid w:val="60FE479F"/>
    <w:rsid w:val="64E8995A"/>
    <w:rsid w:val="658A9F6D"/>
    <w:rsid w:val="67453A8F"/>
    <w:rsid w:val="6BDD2B8A"/>
    <w:rsid w:val="6EF2E954"/>
    <w:rsid w:val="74D9C039"/>
    <w:rsid w:val="76803445"/>
    <w:rsid w:val="7697924A"/>
    <w:rsid w:val="7D5FFC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7BCDE7"/>
  <w15:docId w15:val="{1AD9D4D6-ABE5-4F28-9A57-32D06D45AA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C4D8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C4D8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C4D8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C4D8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C4D8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C4D8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C4D8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C4D8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C4D8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link w:val="TitleChar"/>
    <w:uiPriority w:val="10"/>
    <w:qFormat/>
    <w:rsid w:val="00CC4D8D"/>
    <w:pPr>
      <w:spacing w:after="80"/>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CC4D8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C4D8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C4D8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C4D8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C4D8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C4D8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C4D8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C4D8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C4D8D"/>
    <w:rPr>
      <w:rFonts w:eastAsiaTheme="majorEastAsia" w:cstheme="majorBidi"/>
      <w:color w:val="272727" w:themeColor="text1" w:themeTint="D8"/>
    </w:rPr>
  </w:style>
  <w:style w:type="character" w:customStyle="1" w:styleId="TitleChar">
    <w:name w:val="Title Char"/>
    <w:basedOn w:val="DefaultParagraphFont"/>
    <w:link w:val="Title"/>
    <w:uiPriority w:val="10"/>
    <w:rsid w:val="00CC4D8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16A76"/>
    <w:rPr>
      <w:color w:val="595959"/>
      <w:sz w:val="28"/>
      <w:szCs w:val="28"/>
    </w:rPr>
  </w:style>
  <w:style w:type="character" w:customStyle="1" w:styleId="SubtitleChar">
    <w:name w:val="Subtitle Char"/>
    <w:basedOn w:val="DefaultParagraphFont"/>
    <w:link w:val="Subtitle"/>
    <w:uiPriority w:val="11"/>
    <w:rsid w:val="00CC4D8D"/>
    <w:rPr>
      <w:color w:val="595959"/>
      <w:sz w:val="28"/>
      <w:szCs w:val="28"/>
    </w:rPr>
  </w:style>
  <w:style w:type="paragraph" w:styleId="Quote">
    <w:name w:val="Quote"/>
    <w:basedOn w:val="Normal"/>
    <w:next w:val="Normal"/>
    <w:link w:val="QuoteChar"/>
    <w:uiPriority w:val="29"/>
    <w:qFormat/>
    <w:rsid w:val="00CC4D8D"/>
    <w:pPr>
      <w:spacing w:before="160"/>
      <w:jc w:val="center"/>
    </w:pPr>
    <w:rPr>
      <w:i/>
      <w:iCs/>
      <w:color w:val="404040" w:themeColor="text1" w:themeTint="BF"/>
    </w:rPr>
  </w:style>
  <w:style w:type="character" w:customStyle="1" w:styleId="QuoteChar">
    <w:name w:val="Quote Char"/>
    <w:basedOn w:val="DefaultParagraphFont"/>
    <w:link w:val="Quote"/>
    <w:uiPriority w:val="29"/>
    <w:rsid w:val="00CC4D8D"/>
    <w:rPr>
      <w:i/>
      <w:iCs/>
      <w:color w:val="404040" w:themeColor="text1" w:themeTint="BF"/>
    </w:rPr>
  </w:style>
  <w:style w:type="paragraph" w:styleId="ListParagraph">
    <w:name w:val="List Paragraph"/>
    <w:basedOn w:val="Normal"/>
    <w:uiPriority w:val="34"/>
    <w:qFormat/>
    <w:rsid w:val="00CC4D8D"/>
    <w:pPr>
      <w:ind w:left="720"/>
      <w:contextualSpacing/>
    </w:pPr>
  </w:style>
  <w:style w:type="character" w:styleId="IntenseEmphasis">
    <w:name w:val="Intense Emphasis"/>
    <w:basedOn w:val="DefaultParagraphFont"/>
    <w:uiPriority w:val="21"/>
    <w:qFormat/>
    <w:rsid w:val="00CC4D8D"/>
    <w:rPr>
      <w:i/>
      <w:iCs/>
      <w:color w:val="0F4761" w:themeColor="accent1" w:themeShade="BF"/>
    </w:rPr>
  </w:style>
  <w:style w:type="paragraph" w:styleId="IntenseQuote">
    <w:name w:val="Intense Quote"/>
    <w:basedOn w:val="Normal"/>
    <w:next w:val="Normal"/>
    <w:link w:val="IntenseQuoteChar"/>
    <w:uiPriority w:val="30"/>
    <w:qFormat/>
    <w:rsid w:val="00CC4D8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C4D8D"/>
    <w:rPr>
      <w:i/>
      <w:iCs/>
      <w:color w:val="0F4761" w:themeColor="accent1" w:themeShade="BF"/>
    </w:rPr>
  </w:style>
  <w:style w:type="character" w:styleId="IntenseReference">
    <w:name w:val="Intense Reference"/>
    <w:basedOn w:val="DefaultParagraphFont"/>
    <w:uiPriority w:val="32"/>
    <w:qFormat/>
    <w:rsid w:val="00CC4D8D"/>
    <w:rPr>
      <w:b/>
      <w:bCs/>
      <w:smallCaps/>
      <w:color w:val="0F4761" w:themeColor="accent1" w:themeShade="BF"/>
      <w:spacing w:val="5"/>
    </w:rPr>
  </w:style>
  <w:style w:type="paragraph" w:styleId="NormalWeb">
    <w:name w:val="Normal (Web)"/>
    <w:basedOn w:val="Normal"/>
    <w:uiPriority w:val="99"/>
    <w:semiHidden/>
    <w:unhideWhenUsed/>
    <w:rsid w:val="00716A76"/>
    <w:pPr>
      <w:spacing w:before="100" w:beforeAutospacing="1" w:after="100" w:afterAutospacing="1"/>
    </w:pPr>
    <w:rPr>
      <w:rFonts w:ascii="Times New Roman" w:eastAsia="Times New Roman" w:hAnsi="Times New Roman" w:cs="Times New Roman"/>
    </w:rPr>
  </w:style>
  <w:style w:type="paragraph" w:styleId="Revision">
    <w:name w:val="Revision"/>
    <w:hidden/>
    <w:uiPriority w:val="99"/>
    <w:semiHidden/>
    <w:rsid w:val="00EE064B"/>
  </w:style>
  <w:style w:type="character" w:styleId="CommentReference">
    <w:name w:val="annotation reference"/>
    <w:basedOn w:val="DefaultParagraphFont"/>
    <w:uiPriority w:val="99"/>
    <w:semiHidden/>
    <w:unhideWhenUsed/>
    <w:rsid w:val="00193328"/>
    <w:rPr>
      <w:sz w:val="16"/>
      <w:szCs w:val="16"/>
    </w:rPr>
  </w:style>
  <w:style w:type="paragraph" w:styleId="CommentText">
    <w:name w:val="annotation text"/>
    <w:basedOn w:val="Normal"/>
    <w:link w:val="CommentTextChar"/>
    <w:uiPriority w:val="99"/>
    <w:unhideWhenUsed/>
    <w:rsid w:val="00193328"/>
  </w:style>
  <w:style w:type="character" w:customStyle="1" w:styleId="CommentTextChar">
    <w:name w:val="Comment Text Char"/>
    <w:basedOn w:val="DefaultParagraphFont"/>
    <w:link w:val="CommentText"/>
    <w:uiPriority w:val="99"/>
    <w:rsid w:val="00193328"/>
    <w:rPr>
      <w:sz w:val="20"/>
      <w:szCs w:val="20"/>
    </w:rPr>
  </w:style>
  <w:style w:type="paragraph" w:styleId="CommentSubject">
    <w:name w:val="annotation subject"/>
    <w:basedOn w:val="CommentText"/>
    <w:next w:val="CommentText"/>
    <w:link w:val="CommentSubjectChar"/>
    <w:uiPriority w:val="99"/>
    <w:semiHidden/>
    <w:unhideWhenUsed/>
    <w:rsid w:val="00193328"/>
    <w:rPr>
      <w:b/>
      <w:bCs/>
    </w:rPr>
  </w:style>
  <w:style w:type="character" w:customStyle="1" w:styleId="CommentSubjectChar">
    <w:name w:val="Comment Subject Char"/>
    <w:basedOn w:val="CommentTextChar"/>
    <w:link w:val="CommentSubject"/>
    <w:uiPriority w:val="99"/>
    <w:semiHidden/>
    <w:rsid w:val="00193328"/>
    <w:rPr>
      <w:b/>
      <w:bCs/>
      <w:sz w:val="20"/>
      <w:szCs w:val="20"/>
    </w:rPr>
  </w:style>
  <w:style w:type="character" w:styleId="Hyperlink">
    <w:name w:val="Hyperlink"/>
    <w:basedOn w:val="DefaultParagraphFont"/>
    <w:uiPriority w:val="99"/>
    <w:unhideWhenUsed/>
    <w:rsid w:val="00193328"/>
    <w:rPr>
      <w:color w:val="467886" w:themeColor="hyperlink"/>
      <w:u w:val="single"/>
    </w:rPr>
  </w:style>
  <w:style w:type="character" w:styleId="UnresolvedMention">
    <w:name w:val="Unresolved Mention"/>
    <w:basedOn w:val="DefaultParagraphFont"/>
    <w:uiPriority w:val="99"/>
    <w:semiHidden/>
    <w:unhideWhenUsed/>
    <w:rsid w:val="0019332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9208459">
      <w:bodyDiv w:val="1"/>
      <w:marLeft w:val="0"/>
      <w:marRight w:val="0"/>
      <w:marTop w:val="0"/>
      <w:marBottom w:val="0"/>
      <w:divBdr>
        <w:top w:val="none" w:sz="0" w:space="0" w:color="auto"/>
        <w:left w:val="none" w:sz="0" w:space="0" w:color="auto"/>
        <w:bottom w:val="none" w:sz="0" w:space="0" w:color="auto"/>
        <w:right w:val="none" w:sz="0" w:space="0" w:color="auto"/>
      </w:divBdr>
    </w:div>
    <w:div w:id="1823813416">
      <w:bodyDiv w:val="1"/>
      <w:marLeft w:val="0"/>
      <w:marRight w:val="0"/>
      <w:marTop w:val="0"/>
      <w:marBottom w:val="0"/>
      <w:divBdr>
        <w:top w:val="none" w:sz="0" w:space="0" w:color="auto"/>
        <w:left w:val="none" w:sz="0" w:space="0" w:color="auto"/>
        <w:bottom w:val="none" w:sz="0" w:space="0" w:color="auto"/>
        <w:right w:val="none" w:sz="0" w:space="0" w:color="auto"/>
      </w:divBdr>
    </w:div>
    <w:div w:id="189689014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ntTable" Target="fontTable.xml"/><Relationship Id="rId5" Type="http://schemas.openxmlformats.org/officeDocument/2006/relationships/customXml" Target="../customXml/item5.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4BvmvCFFHyVI3hSe3y3H4OFiy9Q==">CgMxLjAi0wIKC0FBQUJreGk1a0NVEp0CCgtBQUFCa3hpNWtDVRILQUFBQmt4aTVrQ1UaDQoJdGV4dC9odG1sEgAiDgoKdGV4dC9wbGFpbhIAKhsiFTEwNDY4NTc0NzYxNzM5MDgwMDYxNSgAOAAwyuWupvcyOLWOyNb5Mkp9CiRhcHBsaWNhdGlvbi92bmQuZ29vZ2xlLWFwcHMuZG9jcy5tZHMaVcLX2uQBTxpNCkkKQ2Fsb25nc2lkZSBuYXR1cmUtYmFzZWQgc29sdXRpb25zIHRoYXQgYWR2YW5jZSBPbmUgSGVhbHRoIHByaW9yaXRpZXMQARgAEAFaDG1mYXJwZmN5MTBic3ICIAB4AIIBFHN1Z2dlc3QuNDBrMjRha3lrOHBimgEGCAAQABgAsAEAuAEAGMrlrqb3MiC1jsjW+TIwAEIUc3VnZ2VzdC40MGsyNGFreWs4cGIi0wEKC0FBQUJreGk1a0RREp0BCgtBQUFCa3hpNWtEURILQUFBQmt4aTVrRFEaDQoJdGV4dC9odG1sEgAiDgoKdGV4dC9wbGFpbhIAKhsiFTEwNDY4NTc0NzYxNzM5MDgwMDYxNSgAOAAwq73vpvcyOKu976b3MloLdTI2aWU3dGc2aDNyAiAAeACCARRzdWdnZXN0Lmg3a2k3dXZ2NG40cJoBBggAEAAYALABALgBABirve+m9zIgq73vpvcyMABCFHN1Z2dlc3QuaDdraTd1dnY0bjRwIpwCCgtBQUFCbU84X3NncxLmAQoLQUFBQm1POF9zZ3MSC0FBQUJtTzhfc2dzGg0KCXRleHQvaHRtbBIAIg4KCnRleHQvcGxhaW4SACobIhUxMDQ2ODU3NDc2MTczOTA4MDA2MTUoADgAMKKoxNb5MjjCscTW+TJKRgokYXBwbGljYXRpb24vdm5kLmdvb2dsZS1hcHBzLmRvY3MubWRzGh7C19rkARgKFgoHCgEsEAEYABIJCgNhbmQQARgAGAFaDHJtODc3aGE0NWVnY3ICIAB4AIIBFHN1Z2dlc3QuMzk5amU3bjd6bjV0mgEGCAAQABgAsAEAuAEAGKKoxNb5MiDCscTW+TIwAEIUc3VnZ2VzdC4zOTlqZTduN3puNXQ4AGomChRzdWdnZXN0Ljc1OTh3azhjODM5bxIOS2F0aWEgQ2FycmFuemFqJgoUc3VnZ2VzdC50YTcyMW43cWRnb2USDkthdGlhIENhcnJhbnphaiYKFHN1Z2dlc3QuNDBrMjRha3lrOHBiEg5LYXRpYSBDYXJyYW56YWomChRzdWdnZXN0LnMyYWxqbDJlMWFuaRIOS2F0aWEgQ2FycmFuemFqJgoUc3VnZ2VzdC5taWR0MWIxZ2VpNWcSDkthdGlhIENhcnJhbnphaiYKFHN1Z2dlc3Qud3g4aGJzbmhoemVkEg5LYXRpYSBDYXJyYW56YWomChRzdWdnZXN0Lm0xaW9udGozbmo0eBIOS2F0aWEgQ2FycmFuemFqJgoUc3VnZ2VzdC5pZmRxc3BvdXgxMzUSDkthdGlhIENhcnJhbnphaiYKFHN1Z2dlc3QuaWllcHZkZXQ5eTJ1Eg5LYXRpYSBDYXJyYW56YWomChRzdWdnZXN0LnRqM2lyYzU0bXlzMxIOS2F0aWEgQ2FycmFuemFqJgoUc3VnZ2VzdC41cWxndGExZXRoYjESDkthdGlhIENhcnJhbnphaiYKFHN1Z2dlc3QuaDdraTd1dnY0bjRwEg5LYXRpYSBDYXJyYW56YWomChRzdWdnZXN0Ljd3NWMyenlsYmM2ZRIOS2F0aWEgQ2FycmFuemFqJgoUc3VnZ2VzdC52Y2s2Z280Z2RuZWoSDkthdGlhIENhcnJhbnphaiYKFHN1Z2dlc3QuZHRlMXR2cjJ5MmdtEg5LYXRpYSBDYXJyYW56YWomChRzdWdnZXN0Lmh4N3ZjeHFnMWtyNxIOS2F0aWEgQ2FycmFuemFqJAoSc3VnZ2VzdC5rOHNja3JjNGUwEg5LYXRpYSBDYXJyYW56YWomChRzdWdnZXN0LmxyNGl1c3dzMDF4axIOS2F0aWEgQ2FycmFuemFqJgoUc3VnZ2VzdC52cHJ2dnNhYW9vajcSDkthdGlhIENhcnJhbnphaiYKFHN1Z2dlc3QuMTl5ems0ZGZwaTFtEg5LYXRpYSBDYXJyYW56YWomChRzdWdnZXN0LnhrZnl1OXNrZDh0MBIOS2F0aWEgQ2FycmFuemFqJgoUc3VnZ2VzdC5qcjV6aW1scnlwbWgSDkthdGlhIENhcnJhbnphaiUKE3N1Z2dlc3QuOHp1Y2I5NTl6eWQSDkthdGlhIENhcnJhbnphaiUKE3N1Z2dlc3QuOXBwZ3BrajRvNGoSDkthdGlhIENhcnJhbnphaiYKFHN1Z2dlc3QuYzJuNWNtY2tiYmJ6Eg5LYXRpYSBDYXJyYW56YWomChRzdWdnZXN0LmwycWVxM2I3c3JlORIOS2F0aWEgQ2FycmFuemFqJgoUc3VnZ2VzdC5sMTY0OG82dWZ2c2cSDkthdGlhIENhcnJhbnphaiYKFHN1Z2dlc3QueTB4Z3N6OGdmbmV1Eg5LYXRpYSBDYXJyYW56YWomChRzdWdnZXN0LmFkbnZpbTUwdjg4cxIOS2F0aWEgQ2FycmFuemFqJgoUc3VnZ2VzdC5kZzRuYWZodXh6MmUSDkthdGlhIENhcnJhbnphaiYKFHN1Z2dlc3Qudjg4bDdyOGg0Z3YyEg5LYXRpYSBDYXJyYW56YWomChRzdWdnZXN0LmdobXlhdXRoNncwNxIOS2F0aWEgQ2FycmFuemFqJgoUc3VnZ2VzdC5jZXVpdHZsMmt6Y2wSDkthdGlhIENhcnJhbnphaiYKFHN1Z2dlc3QuN2d4dWR1bjgxOTI3Eg5LYXRpYSBDYXJyYW56YWomChRzdWdnZXN0LnVxdHdnb2FsNWkweRIOS2F0aWEgQ2FycmFuemFqJgoUc3VnZ2VzdC50c2U3bmt4NXJsMWYSDkthdGlhIENhcnJhbnphaiYKFHN1Z2dlc3QuNjQ3NGIzcWt1OWExEg5LYXRpYSBDYXJyYW56YWomChRzdWdnZXN0LmhkbWtpcnJoM2l4cRIOS2F0aWEgQ2FycmFuemFqJgoUc3VnZ2VzdC4zOTlqZTduN3puNXQSDkthdGlhIENhcnJhbnphaiYKFHN1Z2dlc3Qub3M0eHZpdjF5NTRkEg5LYXRpYSBDYXJyYW56YWomChRzdWdnZXN0Lmtidm5nc2V4OTRtNBIOS2F0aWEgQ2FycmFuemFqJgoUc3VnZ2VzdC5wdjhhN2U1MWk0d3MSDkthdGlhIENhcnJhbnphaiYKFHN1Z2dlc3QuZjdlYTE4dzQyNjFkEg5LYXRpYSBDYXJyYW56YWomChRzdWdnZXN0Lms5NGhoOTdrbmtzZhIOS2F0aWEgQ2FycmFuemFqJgoUc3VnZ2VzdC40MHQ2cGd0cG4ybTESDkthdGlhIENhcnJhbnphaiYKFHN1Z2dlc3QubW9iemE1bnU1OWxnEg5LYXRpYSBDYXJyYW56YWomChRzdWdnZXN0Lmx0a3R0ZjYzeW0ybxIOS2F0aWEgQ2FycmFuemFqJgoUc3VnZ2VzdC5rbmhmeW1tN2tvN3kSDkthdGlhIENhcnJhbnphaiYKFHN1Z2dlc3Qucm4wY2g5aHAydDIxEg5LYXRpYSBDYXJyYW56YWomChRzdWdnZXN0LmFja2sxb2Z2cXB1eRIOS2F0aWEgQ2FycmFuemFqJgoUc3VnZ2VzdC5xZnYzZ3I4dGJ1Ym4SDkthdGlhIENhcnJhbnphaiYKFHN1Z2dlc3Qud3Jra3JyMnBpN2NsEg5LYXRpYSBDYXJyYW56YWomChRzdWdnZXN0LnU5MW95YjRiOWxvaBIOS2F0aWEgQ2FycmFuemFqJgoUc3VnZ2VzdC5zcHE0MXRoOGZmZ3kSDkthdGlhIENhcnJhbnphaiYKFHN1Z2dlc3QuN2V4b3o2N3JsdmQ4Eg5LYXRpYSBDYXJyYW56YWomChRzdWdnZXN0LjRpaGU2djlqN3B4YxIOS2F0aWEgQ2FycmFuemFqJgoUc3VnZ2VzdC53amkwMzVpcjhrZ3QSDkthdGlhIENhcnJhbnphaiYKFHN1Z2dlc3QuZWh4emwyZ21xdXRoEg5LYXRpYSBDYXJyYW56YWomChRzdWdnZXN0LjJyNmV6bzZraTNkMRIOS2F0aWEgQ2FycmFuemFyITFtZjctT0lXZlYyQS00WjNraWV5d0hYRTNIRjdRaVJwdw==</go:docsCustomData>
</go:gDocsCustomXmlDataStorage>
</file>

<file path=customXml/item4.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85a4be93c5825f5b6903bca0d05e6a11">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ccb8fbb4209af011b973d720bb47165a"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1EDC0A3-FF05-4301-B08B-8AF968C691A1}">
  <ds:schemaRefs>
    <ds:schemaRef ds:uri="http://schemas.microsoft.com/sharepoint/v3/contenttype/forms"/>
  </ds:schemaRefs>
</ds:datastoreItem>
</file>

<file path=customXml/itemProps2.xml><?xml version="1.0" encoding="utf-8"?>
<ds:datastoreItem xmlns:ds="http://schemas.openxmlformats.org/officeDocument/2006/customXml" ds:itemID="{E360095C-3CEF-44D8-BAED-70AED07DF181}">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4.xml><?xml version="1.0" encoding="utf-8"?>
<ds:datastoreItem xmlns:ds="http://schemas.openxmlformats.org/officeDocument/2006/customXml" ds:itemID="{FA5D98DB-83F6-466E-8EA5-115D72A138C5}">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5.xml><?xml version="1.0" encoding="utf-8"?>
<ds:datastoreItem xmlns:ds="http://schemas.openxmlformats.org/officeDocument/2006/customXml" ds:itemID="{4FEFC8AD-192C-4C10-ACAF-1625C1E9AF7A}">
  <ds:schemaRefs>
    <ds:schemaRef ds:uri="http://schemas.microsoft.com/sharepoint/v3/contenttype/forms"/>
  </ds:schemaRefs>
</ds:datastoreItem>
</file>

<file path=customXml/itemProps6.xml><?xml version="1.0" encoding="utf-8"?>
<ds:datastoreItem xmlns:ds="http://schemas.openxmlformats.org/officeDocument/2006/customXml" ds:itemID="{59E43FFA-3803-4AFF-9619-AA3F670126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902</Words>
  <Characters>5145</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IUCN</Company>
  <LinksUpToDate>false</LinksUpToDate>
  <CharactersWithSpaces>6035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O'Callaghan, Lara</dc:creator>
  <cp:lastModifiedBy>ANNAYEV Tavus</cp:lastModifiedBy>
  <cp:revision>5</cp:revision>
  <dcterms:created xsi:type="dcterms:W3CDTF">2025-07-14T10:36:00Z</dcterms:created>
  <dcterms:modified xsi:type="dcterms:W3CDTF">2025-11-03T10:59:00Z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